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42" w:rsidRDefault="00A86442" w:rsidP="00A86442">
      <w:pPr>
        <w:pStyle w:val="Balk1"/>
        <w:jc w:val="center"/>
        <w:rPr>
          <w:b/>
        </w:rPr>
      </w:pPr>
    </w:p>
    <w:p w:rsidR="00A86442" w:rsidRDefault="00A86442" w:rsidP="00A86442">
      <w:pPr>
        <w:pStyle w:val="Balk1"/>
        <w:jc w:val="center"/>
        <w:rPr>
          <w:b/>
        </w:rPr>
      </w:pPr>
    </w:p>
    <w:p w:rsidR="00A86442" w:rsidRDefault="00A86442" w:rsidP="00A86442">
      <w:pPr>
        <w:pStyle w:val="Balk1"/>
        <w:jc w:val="center"/>
        <w:rPr>
          <w:b/>
        </w:rPr>
      </w:pPr>
      <w:r w:rsidRPr="00A86442">
        <w:rPr>
          <w:b/>
        </w:rPr>
        <w:t>GÖRME ENGELLİ ÖĞRENCİ VE ÖĞRETMENLER İÇİN ERİŞİLEBİLİR EBA RAPORU</w:t>
      </w:r>
    </w:p>
    <w:p w:rsidR="00A86442" w:rsidRDefault="00A86442" w:rsidP="00A86442">
      <w:pPr>
        <w:ind w:left="708" w:firstLine="708"/>
      </w:pPr>
    </w:p>
    <w:p w:rsidR="00A86442" w:rsidRDefault="00A86442" w:rsidP="00A86442">
      <w:pPr>
        <w:ind w:left="708" w:firstLine="708"/>
      </w:pPr>
    </w:p>
    <w:p w:rsidR="00A86442" w:rsidRDefault="00A86442" w:rsidP="00A86442">
      <w:pPr>
        <w:ind w:left="708" w:firstLine="708"/>
      </w:pPr>
    </w:p>
    <w:p w:rsidR="00A86442" w:rsidRDefault="00A86442" w:rsidP="00A86442">
      <w:pPr>
        <w:ind w:left="708" w:firstLine="708"/>
      </w:pPr>
      <w:r>
        <w:t xml:space="preserve">                                 </w:t>
      </w:r>
      <w:r w:rsidRPr="00FA427A">
        <w:rPr>
          <w:noProof/>
          <w:lang w:eastAsia="tr-TR"/>
        </w:rPr>
        <w:drawing>
          <wp:inline distT="0" distB="0" distL="0" distR="0" wp14:anchorId="274544E0" wp14:editId="277011F4">
            <wp:extent cx="1781175" cy="742950"/>
            <wp:effectExtent l="0" t="0" r="9525" b="0"/>
            <wp:docPr id="10" name="Picture 2" descr="eg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eged Logo"/>
                    <pic:cNvPicPr>
                      <a:picLocks noChangeAspect="1" noChangeArrowheads="1"/>
                    </pic:cNvPicPr>
                  </pic:nvPicPr>
                  <pic:blipFill>
                    <a:blip r:embed="rId8" cstate="print">
                      <a:extLst>
                        <a:ext uri="{28A0092B-C50C-407E-A947-70E740481C1C}">
                          <a14:useLocalDpi xmlns:a14="http://schemas.microsoft.com/office/drawing/2010/main" val="0"/>
                        </a:ext>
                      </a:extLst>
                    </a:blip>
                    <a:srcRect l="16225" t="28511" r="14594" b="30713"/>
                    <a:stretch>
                      <a:fillRect/>
                    </a:stretch>
                  </pic:blipFill>
                  <pic:spPr bwMode="auto">
                    <a:xfrm>
                      <a:off x="0" y="0"/>
                      <a:ext cx="1781175" cy="7429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86442" w:rsidRDefault="00A86442" w:rsidP="00A86442">
      <w:r>
        <w:tab/>
      </w:r>
      <w:r>
        <w:tab/>
      </w:r>
      <w:r>
        <w:tab/>
      </w:r>
      <w:r>
        <w:tab/>
      </w:r>
      <w:r>
        <w:tab/>
      </w:r>
    </w:p>
    <w:p w:rsidR="00A86442" w:rsidRDefault="00A86442" w:rsidP="00A86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r>
        <w:rPr>
          <w:sz w:val="24"/>
          <w:szCs w:val="20"/>
        </w:rPr>
        <w:tab/>
      </w:r>
      <w:r>
        <w:rPr>
          <w:sz w:val="24"/>
          <w:szCs w:val="20"/>
        </w:rPr>
        <w:tab/>
      </w:r>
    </w:p>
    <w:p w:rsidR="00A86442" w:rsidRDefault="00A86442" w:rsidP="00A86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p>
    <w:p w:rsidR="00A86442" w:rsidRPr="00FA427A" w:rsidRDefault="00A86442" w:rsidP="00A86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0"/>
        </w:rPr>
      </w:pPr>
      <w:r>
        <w:rPr>
          <w:sz w:val="24"/>
          <w:szCs w:val="20"/>
        </w:rPr>
        <w:tab/>
      </w:r>
      <w:r>
        <w:rPr>
          <w:sz w:val="24"/>
          <w:szCs w:val="20"/>
        </w:rPr>
        <w:tab/>
      </w:r>
      <w:r>
        <w:rPr>
          <w:sz w:val="24"/>
          <w:szCs w:val="20"/>
        </w:rPr>
        <w:t xml:space="preserve">  H</w:t>
      </w:r>
      <w:r w:rsidRPr="00FA427A">
        <w:rPr>
          <w:sz w:val="28"/>
          <w:szCs w:val="20"/>
        </w:rPr>
        <w:t>azırlayan: Eğitimde Görme Engelliler Derneği</w:t>
      </w:r>
    </w:p>
    <w:p w:rsidR="00A86442" w:rsidRDefault="00A86442" w:rsidP="00A86442"/>
    <w:p w:rsidR="00A86442" w:rsidRPr="00FA427A" w:rsidRDefault="00A86442" w:rsidP="00A86442">
      <w:pPr>
        <w:jc w:val="center"/>
        <w:rPr>
          <w:sz w:val="20"/>
        </w:rPr>
      </w:pPr>
      <w:r w:rsidRPr="00FA427A">
        <w:rPr>
          <w:sz w:val="20"/>
        </w:rPr>
        <w:t xml:space="preserve">Adres: </w:t>
      </w:r>
      <w:proofErr w:type="spellStart"/>
      <w:r w:rsidRPr="00FA427A">
        <w:rPr>
          <w:sz w:val="20"/>
        </w:rPr>
        <w:t>Sanlıhan</w:t>
      </w:r>
      <w:proofErr w:type="spellEnd"/>
      <w:r w:rsidRPr="00FA427A">
        <w:rPr>
          <w:sz w:val="20"/>
        </w:rPr>
        <w:t>, Meşrutiyet Mahallesi, Atatürk Bulvarı,</w:t>
      </w:r>
    </w:p>
    <w:p w:rsidR="00A86442" w:rsidRPr="00FA427A" w:rsidRDefault="00A86442" w:rsidP="00A86442">
      <w:pPr>
        <w:jc w:val="center"/>
        <w:rPr>
          <w:sz w:val="20"/>
        </w:rPr>
      </w:pPr>
      <w:r w:rsidRPr="00FA427A">
        <w:rPr>
          <w:sz w:val="20"/>
        </w:rPr>
        <w:t>No 105/605, Kat 6, Kızılay Çankaya/ANKARA</w:t>
      </w:r>
    </w:p>
    <w:p w:rsidR="00A86442" w:rsidRPr="00FA427A" w:rsidRDefault="00A86442" w:rsidP="00A86442">
      <w:pPr>
        <w:jc w:val="center"/>
        <w:rPr>
          <w:sz w:val="20"/>
        </w:rPr>
      </w:pPr>
      <w:proofErr w:type="spellStart"/>
      <w:r w:rsidRPr="00FA427A">
        <w:rPr>
          <w:sz w:val="20"/>
        </w:rPr>
        <w:t>Telefon&amp;Belgegeçer</w:t>
      </w:r>
      <w:proofErr w:type="spellEnd"/>
      <w:r w:rsidRPr="00FA427A">
        <w:rPr>
          <w:sz w:val="20"/>
        </w:rPr>
        <w:t>: 0312-418-14-12</w:t>
      </w:r>
    </w:p>
    <w:p w:rsidR="00A86442" w:rsidRPr="00FA427A" w:rsidRDefault="00A86442" w:rsidP="00A86442">
      <w:pPr>
        <w:jc w:val="center"/>
        <w:rPr>
          <w:sz w:val="20"/>
        </w:rPr>
      </w:pPr>
      <w:r w:rsidRPr="00FA427A">
        <w:rPr>
          <w:sz w:val="20"/>
        </w:rPr>
        <w:t>Mobil:0535-736-90 37</w:t>
      </w:r>
    </w:p>
    <w:p w:rsidR="00A86442" w:rsidRPr="00FA427A" w:rsidRDefault="00A86442" w:rsidP="00A86442">
      <w:pPr>
        <w:jc w:val="center"/>
        <w:rPr>
          <w:sz w:val="20"/>
        </w:rPr>
      </w:pPr>
      <w:r w:rsidRPr="00FA427A">
        <w:rPr>
          <w:sz w:val="20"/>
        </w:rPr>
        <w:t xml:space="preserve">E-posta: </w:t>
      </w:r>
      <w:hyperlink r:id="rId9" w:history="1">
        <w:r w:rsidRPr="00FA427A">
          <w:rPr>
            <w:rStyle w:val="Kpr"/>
            <w:sz w:val="20"/>
          </w:rPr>
          <w:t>bilgi@eged.org</w:t>
        </w:r>
      </w:hyperlink>
    </w:p>
    <w:p w:rsidR="00A86442" w:rsidRPr="00FA427A" w:rsidRDefault="00A86442" w:rsidP="00A86442">
      <w:pPr>
        <w:jc w:val="center"/>
        <w:rPr>
          <w:sz w:val="20"/>
        </w:rPr>
      </w:pPr>
      <w:r w:rsidRPr="00FA427A">
        <w:rPr>
          <w:sz w:val="20"/>
        </w:rPr>
        <w:t xml:space="preserve">Web: </w:t>
      </w:r>
      <w:hyperlink r:id="rId10" w:history="1">
        <w:r w:rsidRPr="00FA427A">
          <w:rPr>
            <w:rStyle w:val="Kpr"/>
            <w:sz w:val="20"/>
          </w:rPr>
          <w:t>www.eged.org</w:t>
        </w:r>
      </w:hyperlink>
    </w:p>
    <w:p w:rsidR="00A86442" w:rsidRPr="00A86442" w:rsidRDefault="00A86442" w:rsidP="00A86442">
      <w:pPr>
        <w:rPr>
          <w:b/>
          <w:sz w:val="32"/>
          <w:szCs w:val="32"/>
        </w:rPr>
      </w:pPr>
    </w:p>
    <w:p w:rsidR="00A86442" w:rsidRPr="00A86442" w:rsidRDefault="00A86442" w:rsidP="00A86442"/>
    <w:p w:rsidR="00205A6D" w:rsidRDefault="00205A6D" w:rsidP="00B442B7">
      <w:pPr>
        <w:rPr>
          <w:sz w:val="20"/>
          <w:szCs w:val="20"/>
        </w:rPr>
      </w:pPr>
    </w:p>
    <w:p w:rsidR="00A86442" w:rsidRDefault="00A86442" w:rsidP="00B442B7">
      <w:pPr>
        <w:rPr>
          <w:sz w:val="20"/>
          <w:szCs w:val="20"/>
        </w:rPr>
      </w:pPr>
    </w:p>
    <w:p w:rsidR="00A86442" w:rsidRDefault="00A86442" w:rsidP="00B442B7">
      <w:pPr>
        <w:rPr>
          <w:sz w:val="20"/>
          <w:szCs w:val="20"/>
        </w:rPr>
      </w:pPr>
    </w:p>
    <w:p w:rsidR="00A86442" w:rsidRDefault="00A86442" w:rsidP="00B442B7">
      <w:pPr>
        <w:rPr>
          <w:sz w:val="20"/>
          <w:szCs w:val="20"/>
        </w:rPr>
      </w:pPr>
    </w:p>
    <w:p w:rsidR="00A86442" w:rsidRDefault="00A86442" w:rsidP="00205A6D">
      <w:pPr>
        <w:pStyle w:val="Balk2"/>
        <w:rPr>
          <w:rFonts w:asciiTheme="minorHAnsi" w:eastAsiaTheme="minorHAnsi" w:hAnsiTheme="minorHAnsi" w:cstheme="minorBidi"/>
          <w:color w:val="auto"/>
          <w:sz w:val="20"/>
          <w:szCs w:val="20"/>
        </w:rPr>
      </w:pPr>
    </w:p>
    <w:p w:rsidR="00B442B7" w:rsidRPr="00A86442" w:rsidRDefault="00B442B7" w:rsidP="00205A6D">
      <w:pPr>
        <w:pStyle w:val="Balk2"/>
        <w:rPr>
          <w:sz w:val="22"/>
          <w:szCs w:val="22"/>
        </w:rPr>
      </w:pPr>
      <w:r w:rsidRPr="00A86442">
        <w:rPr>
          <w:sz w:val="22"/>
          <w:szCs w:val="22"/>
        </w:rPr>
        <w:t>Giriş</w:t>
      </w:r>
    </w:p>
    <w:p w:rsidR="00B442B7" w:rsidRPr="00A86442" w:rsidRDefault="00B442B7" w:rsidP="00B442B7">
      <w:r w:rsidRPr="00A86442">
        <w:t xml:space="preserve">Eğitimde Görme Engelliler Derneği (EGED); kurulduğu 2013 yılından bu yana, görme engelli öğrenci ve öğretmenlerin eğitim- öğretim alanında karşılaştığı sorunlara yönelik çözüm önerileri geliştirmek ve bunların uygulanması noktasında aktif rol oynamak amacıyla faaliyetlerini sürdürmektedir. Derneğimiz bu kapsamda; Fatih Projesi ve EBA'nın görme engelli öğrenci ve öğretmenler tarafından nasıl etkin biçimde kullanılabileceğiyle ilgili Bakanlığımız tarafından oluşturulan ekiplere </w:t>
      </w:r>
      <w:proofErr w:type="gramStart"/>
      <w:r w:rsidRPr="00A86442">
        <w:t>dahil</w:t>
      </w:r>
      <w:proofErr w:type="gramEnd"/>
      <w:r w:rsidRPr="00A86442">
        <w:t xml:space="preserve"> olmuş ve katkı vermiş; özel eğitim okulları ve kaynaştırma sınıflarında eğitim gören görme engelli öğrencilerin karşılaştığı erişilebilirlik sorunlarının giderilmesi noktasında yapılan organizasyonlara katılmış; görme engelli öğretmenlerin atanması, yer değiştirmesi ve mesleğini icra ederken karşılaştığı sorunlar hususunda Bakanlığımız ve yerel yönetimlerimiz ile temas halinde etkinlikler düzenlemiş; Bakanlığımıza bağlı internet siteleri ve E-Okul, MEBBİS, E-Müfredat gibi dijital uygulamaların görme engelli bireylerin kullanmakta olduğu ekran okuyucu yazılımlarla uyumlu halde çalışabilmesi için geribildirimlerde bulunmuştur. </w:t>
      </w:r>
    </w:p>
    <w:p w:rsidR="00B442B7" w:rsidRPr="00A86442" w:rsidRDefault="00B442B7" w:rsidP="00B442B7">
      <w:proofErr w:type="gramStart"/>
      <w:r w:rsidRPr="00A86442">
        <w:t>Milli Eğitim Bakanlığı, genellik ve eşitlik ilkesine uygun olarak, görme engelli öğrencilerin diğer akranlarıyla birlikte eğitim - öğretim faaliyetlerinden fırsat eşitliği temelinde yararlanabilmesi çalışmalarına hız vermiş; görme engelli öğrencilere Braille (kabartma) ekran ve not alma cihazının dağıtılmaya başlanması, görme engelli bireylerin Braille alfabesine olan ilgilerinin korunması ve Braille ekran teknolojisinin ülkemizde yaygınlaşarak bu alanda farkındalık oluşması bakımlarından, son derece değerli bir girişim olmuştur.</w:t>
      </w:r>
      <w:proofErr w:type="gramEnd"/>
    </w:p>
    <w:p w:rsidR="00B442B7" w:rsidRPr="00A86442" w:rsidRDefault="00B442B7" w:rsidP="00B442B7">
      <w:r w:rsidRPr="00A86442">
        <w:t>EBA (Eğitim Bilişim Ağı); ses, görüntü ve doküman gibi farklı formatlardaki dijital eğitim içeriklerinin bir araya getirildiği, Milli Eğitim Bakanlığı tarafından üzerinde önemle durulan bir platformdur. Ne var ki bu platformu görme engelli öğrenci ve öğretmenler amacına uygun biçimde kullanamamaktadırlar. Bu durumun iki sebebi bulunmaktadır.</w:t>
      </w:r>
    </w:p>
    <w:p w:rsidR="00B442B7" w:rsidRPr="00A86442" w:rsidRDefault="00B442B7" w:rsidP="00B442B7">
      <w:r w:rsidRPr="00A86442">
        <w:t>1) EBA'nın internet sitesi, mobil uygulamaları ve diğer ilişkili sistemler, ekran okuyucu yazılımlarla yeterince uyumlu değildir.</w:t>
      </w:r>
    </w:p>
    <w:p w:rsidR="00B442B7" w:rsidRPr="00A86442" w:rsidRDefault="00B442B7" w:rsidP="00B442B7">
      <w:r w:rsidRPr="00A86442">
        <w:t>2) EBA'da bulunan içerikler, görme engelli öğrenci ve öğretmenlerin erişimine uygun değildir.</w:t>
      </w:r>
    </w:p>
    <w:p w:rsidR="00B442B7" w:rsidRPr="00A86442" w:rsidRDefault="00B442B7" w:rsidP="00B442B7">
      <w:r w:rsidRPr="00A86442">
        <w:t xml:space="preserve">Derneğimiz, kurulduğu günden itibaren EBA'nın erişilebilirliğine önem vermiş; konuyla ilgili kurulan komisyonlara </w:t>
      </w:r>
      <w:proofErr w:type="gramStart"/>
      <w:r w:rsidRPr="00A86442">
        <w:t>dahil</w:t>
      </w:r>
      <w:proofErr w:type="gramEnd"/>
      <w:r w:rsidRPr="00A86442">
        <w:t xml:space="preserve"> olmak ve yapılan toplantılara aktif olarak katılmak suretiyle tespit ve önerilerini ifade etmiştir. </w:t>
      </w:r>
      <w:proofErr w:type="gramStart"/>
      <w:r w:rsidRPr="00A86442">
        <w:t>Halihazırda</w:t>
      </w:r>
      <w:proofErr w:type="gramEnd"/>
      <w:r w:rsidRPr="00A86442">
        <w:t xml:space="preserve"> birtakım gelişmeler de kaydedilmiştir. Fakat bu ilerlemeler, görme engelli öğrenci ve öğretmenlerin diğer akranları gibi EBA'yı etkin olarak kullanabilmesi için yeterli değildir.</w:t>
      </w:r>
    </w:p>
    <w:p w:rsidR="00A86442" w:rsidRDefault="00B442B7" w:rsidP="00A86442">
      <w:r w:rsidRPr="00A86442">
        <w:t xml:space="preserve">Bu raporda; görme engelli öğrenci ve öğretmenlerin EBA'yı erişilebilir biçimde kullanabilmesi için sistem kullanımı ve içerik erişilebilirliği yönlerinden alınması gereken tedbirleri ifade eden çözüm önerilerinde bulunulmuş ve şu ana kadar derneğimiz ve Bakanlığımız </w:t>
      </w:r>
      <w:r w:rsidR="00205A6D" w:rsidRPr="00A86442">
        <w:t>iş birliğiyle</w:t>
      </w:r>
      <w:r w:rsidRPr="00A86442">
        <w:t xml:space="preserve"> alınan mesafe açıklanmıştır. Ayrıca raporun son bölümünde derneğimizin eğitim alanındaki bilişim odaklı çalışmaları yer almıştır. Şüphesiz, erişilebilir EBA süreci, Genel Müdürlüğümüzün geliştireceği politikalarda sistematik ve sürdürülebilir bir yere sahip olmalı ve ihtiyaç halinde yalnızca bu konuyu odak alarak çalışabilecek bir birim oluşturulmalıdır. Zira gelişen teknoloji ve buna bağlı olarak gerçekleşen güncellemelerin erişilebilirliği, görme engelli öğrenci ve öğretmenler için önem arz etmektedir. EGED, tüm bu süreçlerde, bilgi, deneyim ve çalışma </w:t>
      </w:r>
      <w:proofErr w:type="gramStart"/>
      <w:r w:rsidRPr="00A86442">
        <w:t>motivasyonuyla</w:t>
      </w:r>
      <w:proofErr w:type="gramEnd"/>
      <w:r w:rsidRPr="00A86442">
        <w:t xml:space="preserve"> Bakanlığımız ile </w:t>
      </w:r>
      <w:r w:rsidR="00205A6D" w:rsidRPr="00A86442">
        <w:t>iş birliği</w:t>
      </w:r>
      <w:r w:rsidRPr="00A86442">
        <w:t xml:space="preserve"> halinde bulunmaya hazır durumdadır.</w:t>
      </w:r>
    </w:p>
    <w:p w:rsidR="00A86442" w:rsidRDefault="00A86442" w:rsidP="00A86442">
      <w:pPr>
        <w:pStyle w:val="Balk3"/>
      </w:pPr>
    </w:p>
    <w:p w:rsidR="00A86442" w:rsidRPr="00A86442" w:rsidRDefault="00A86442" w:rsidP="00A86442">
      <w:pPr>
        <w:pStyle w:val="Balk3"/>
      </w:pPr>
      <w:r>
        <w:t>A</w:t>
      </w:r>
      <w:r w:rsidRPr="00A86442">
        <w:t xml:space="preserve">) EBA </w:t>
      </w:r>
      <w:r w:rsidRPr="00A86442">
        <w:t xml:space="preserve">Ana Sayfası Ve </w:t>
      </w:r>
      <w:r w:rsidRPr="00A86442">
        <w:t xml:space="preserve">EBA Ders </w:t>
      </w:r>
      <w:r w:rsidRPr="00A86442">
        <w:t>Modülünde Yapılan İyileştirmeler</w:t>
      </w:r>
    </w:p>
    <w:p w:rsidR="00A86442" w:rsidRPr="00A86442" w:rsidRDefault="00A86442" w:rsidP="00A86442">
      <w:pPr>
        <w:rPr>
          <w:sz w:val="24"/>
          <w:szCs w:val="24"/>
        </w:rPr>
      </w:pPr>
      <w:r w:rsidRPr="00A86442">
        <w:rPr>
          <w:sz w:val="24"/>
          <w:szCs w:val="24"/>
        </w:rPr>
        <w:t>1) EBA ana sayfasında bulunan EBA logosu betimlenmiştir.</w:t>
      </w:r>
    </w:p>
    <w:p w:rsidR="00A86442" w:rsidRPr="00A86442" w:rsidRDefault="00A86442" w:rsidP="00A86442">
      <w:pPr>
        <w:rPr>
          <w:sz w:val="24"/>
          <w:szCs w:val="24"/>
        </w:rPr>
      </w:pPr>
      <w:r w:rsidRPr="00A86442">
        <w:rPr>
          <w:sz w:val="24"/>
          <w:szCs w:val="24"/>
        </w:rPr>
        <w:t>2) EBA ana sayfasında bulunan ana bölümler, başlık seviyelerine uygun hale getirilmiştir.</w:t>
      </w:r>
    </w:p>
    <w:p w:rsidR="00A86442" w:rsidRPr="00A86442" w:rsidRDefault="00A86442" w:rsidP="00A86442">
      <w:pPr>
        <w:rPr>
          <w:sz w:val="24"/>
          <w:szCs w:val="24"/>
        </w:rPr>
      </w:pPr>
      <w:r w:rsidRPr="00A86442">
        <w:rPr>
          <w:sz w:val="24"/>
          <w:szCs w:val="24"/>
        </w:rPr>
        <w:t>3) EBA Ders üzerinde bulunan Video oynatıcıda oynatma/durdurma ve ileri/geri alma işlemleri</w:t>
      </w:r>
    </w:p>
    <w:p w:rsidR="00A86442" w:rsidRPr="00A86442" w:rsidRDefault="00A86442" w:rsidP="00A86442">
      <w:pPr>
        <w:rPr>
          <w:sz w:val="24"/>
          <w:szCs w:val="24"/>
        </w:rPr>
      </w:pPr>
      <w:proofErr w:type="gramStart"/>
      <w:r w:rsidRPr="00A86442">
        <w:rPr>
          <w:sz w:val="24"/>
          <w:szCs w:val="24"/>
        </w:rPr>
        <w:t>erişilebilir</w:t>
      </w:r>
      <w:proofErr w:type="gramEnd"/>
      <w:r w:rsidRPr="00A86442">
        <w:rPr>
          <w:sz w:val="24"/>
          <w:szCs w:val="24"/>
        </w:rPr>
        <w:t xml:space="preserve"> olarak yapılabilmektedir.</w:t>
      </w:r>
    </w:p>
    <w:p w:rsidR="00A86442" w:rsidRPr="00A86442" w:rsidRDefault="00A86442" w:rsidP="00A86442">
      <w:pPr>
        <w:rPr>
          <w:sz w:val="24"/>
          <w:szCs w:val="24"/>
        </w:rPr>
      </w:pPr>
      <w:r w:rsidRPr="00A86442">
        <w:rPr>
          <w:sz w:val="24"/>
          <w:szCs w:val="24"/>
        </w:rPr>
        <w:t xml:space="preserve">4) Merkezi sınavların büyük bir kısmı </w:t>
      </w:r>
      <w:proofErr w:type="spellStart"/>
      <w:r w:rsidRPr="00A86442">
        <w:rPr>
          <w:sz w:val="24"/>
          <w:szCs w:val="24"/>
        </w:rPr>
        <w:t>text</w:t>
      </w:r>
      <w:proofErr w:type="spellEnd"/>
      <w:r w:rsidRPr="00A86442">
        <w:rPr>
          <w:sz w:val="24"/>
          <w:szCs w:val="24"/>
        </w:rPr>
        <w:t xml:space="preserve"> formatındadır. Bununla</w:t>
      </w:r>
    </w:p>
    <w:p w:rsidR="00A86442" w:rsidRPr="00A86442" w:rsidRDefault="00A86442" w:rsidP="00A86442">
      <w:pPr>
        <w:rPr>
          <w:sz w:val="24"/>
          <w:szCs w:val="24"/>
        </w:rPr>
      </w:pPr>
      <w:proofErr w:type="gramStart"/>
      <w:r w:rsidRPr="00A86442">
        <w:rPr>
          <w:sz w:val="24"/>
          <w:szCs w:val="24"/>
        </w:rPr>
        <w:t>birlikte</w:t>
      </w:r>
      <w:proofErr w:type="gramEnd"/>
      <w:r w:rsidRPr="00A86442">
        <w:rPr>
          <w:sz w:val="24"/>
          <w:szCs w:val="24"/>
        </w:rPr>
        <w:t xml:space="preserve"> test çözme ekranı rahatlıkla kullanılabilmektedir.</w:t>
      </w:r>
    </w:p>
    <w:p w:rsidR="00A86442" w:rsidRPr="00A86442" w:rsidRDefault="00A86442" w:rsidP="00A86442">
      <w:pPr>
        <w:rPr>
          <w:sz w:val="24"/>
          <w:szCs w:val="24"/>
        </w:rPr>
      </w:pPr>
      <w:r w:rsidRPr="00A86442">
        <w:rPr>
          <w:sz w:val="24"/>
          <w:szCs w:val="24"/>
        </w:rPr>
        <w:t>5) Testi bitirdikten sonra doğru cevaplar ve kullanıcının verdiği cevaplar erişilebilir olarak görüntülenebilmektedir. Aynı zamanda başarı durumunun kontrol edilebileceği alan erişilebilir hale getirilmiştir. Bu sayfada iyileştirme çalışmaları devam etmelidir.</w:t>
      </w:r>
    </w:p>
    <w:p w:rsidR="00A86442" w:rsidRPr="00A86442" w:rsidRDefault="00A86442" w:rsidP="00A86442">
      <w:pPr>
        <w:rPr>
          <w:sz w:val="24"/>
          <w:szCs w:val="24"/>
        </w:rPr>
      </w:pPr>
      <w:r w:rsidRPr="00A86442">
        <w:rPr>
          <w:sz w:val="24"/>
          <w:szCs w:val="24"/>
        </w:rPr>
        <w:t xml:space="preserve">6) Konu başlıkları link haline getirilmiş, görsel olarak tıklanabilen "geri", "onaylama" gibi birçok alan ekran okuyucu yazılımın </w:t>
      </w:r>
      <w:proofErr w:type="spellStart"/>
      <w:r w:rsidRPr="00A86442">
        <w:rPr>
          <w:sz w:val="24"/>
          <w:szCs w:val="24"/>
        </w:rPr>
        <w:t>button</w:t>
      </w:r>
      <w:proofErr w:type="spellEnd"/>
      <w:r w:rsidRPr="00A86442">
        <w:rPr>
          <w:sz w:val="24"/>
          <w:szCs w:val="24"/>
        </w:rPr>
        <w:t xml:space="preserve"> (düğme) olarak algılayacağı şekle getirilmiştir.</w:t>
      </w:r>
    </w:p>
    <w:p w:rsidR="00A86442" w:rsidRPr="00A86442" w:rsidRDefault="00A86442" w:rsidP="00A86442">
      <w:pPr>
        <w:rPr>
          <w:sz w:val="24"/>
          <w:szCs w:val="24"/>
        </w:rPr>
      </w:pPr>
      <w:r w:rsidRPr="00A86442">
        <w:rPr>
          <w:sz w:val="24"/>
          <w:szCs w:val="24"/>
        </w:rPr>
        <w:t>7) Birçok ana bölüme başlık kodları eklenmiştir.</w:t>
      </w:r>
    </w:p>
    <w:p w:rsidR="00A86442" w:rsidRPr="00A86442" w:rsidRDefault="00A86442" w:rsidP="00A86442">
      <w:pPr>
        <w:rPr>
          <w:sz w:val="24"/>
          <w:szCs w:val="24"/>
        </w:rPr>
      </w:pPr>
      <w:r w:rsidRPr="00A86442">
        <w:rPr>
          <w:sz w:val="24"/>
          <w:szCs w:val="24"/>
        </w:rPr>
        <w:t>8) İçerik yüklenirken beklenmesi gereken durumlarda "yükleniyor" uyarısı çıkmaktadır.</w:t>
      </w:r>
    </w:p>
    <w:p w:rsidR="00A86442" w:rsidRDefault="00A86442" w:rsidP="00205A6D">
      <w:pPr>
        <w:pStyle w:val="Balk3"/>
      </w:pPr>
    </w:p>
    <w:p w:rsidR="00A86442" w:rsidRDefault="00A86442" w:rsidP="00205A6D">
      <w:pPr>
        <w:pStyle w:val="Balk3"/>
      </w:pPr>
    </w:p>
    <w:p w:rsidR="00B442B7" w:rsidRPr="00A86442" w:rsidRDefault="00A86442" w:rsidP="00205A6D">
      <w:pPr>
        <w:pStyle w:val="Balk3"/>
      </w:pPr>
      <w:r>
        <w:t>B</w:t>
      </w:r>
      <w:r w:rsidR="00B442B7" w:rsidRPr="00A86442">
        <w:t xml:space="preserve">) </w:t>
      </w:r>
      <w:proofErr w:type="spellStart"/>
      <w:r w:rsidR="00B442B7" w:rsidRPr="00A86442">
        <w:t>EBA’da</w:t>
      </w:r>
      <w:proofErr w:type="spellEnd"/>
      <w:r w:rsidR="00B442B7" w:rsidRPr="00A86442">
        <w:t xml:space="preserve"> Sistem </w:t>
      </w:r>
      <w:r w:rsidRPr="00A86442">
        <w:t>Erişilebilirliği Bakımından Alınabilecek Tedbirler</w:t>
      </w:r>
    </w:p>
    <w:p w:rsidR="00B442B7" w:rsidRPr="00A86442" w:rsidRDefault="00B442B7" w:rsidP="00B442B7">
      <w:pPr>
        <w:rPr>
          <w:sz w:val="24"/>
          <w:szCs w:val="24"/>
        </w:rPr>
      </w:pPr>
      <w:r w:rsidRPr="00A86442">
        <w:rPr>
          <w:sz w:val="24"/>
          <w:szCs w:val="24"/>
        </w:rPr>
        <w:t xml:space="preserve">1) EBA internet sitesi, hiç görmeyen ve az gören kullanıcılar için gözden geçirilmeli; daha önce yapılan çalışmalarda tespit edilen erişilebilirlik sorunları (EBA Ses </w:t>
      </w:r>
      <w:proofErr w:type="gramStart"/>
      <w:r w:rsidRPr="00A86442">
        <w:rPr>
          <w:sz w:val="24"/>
          <w:szCs w:val="24"/>
        </w:rPr>
        <w:t>modülündeki</w:t>
      </w:r>
      <w:proofErr w:type="gramEnd"/>
      <w:r w:rsidRPr="00A86442">
        <w:rPr>
          <w:sz w:val="24"/>
          <w:szCs w:val="24"/>
        </w:rPr>
        <w:t xml:space="preserve"> player erişilebilirliği, az görenler için ekran büyültme </w:t>
      </w:r>
      <w:r w:rsidR="00205A6D" w:rsidRPr="00A86442">
        <w:rPr>
          <w:sz w:val="24"/>
          <w:szCs w:val="24"/>
        </w:rPr>
        <w:t>seçenekleri</w:t>
      </w:r>
      <w:r w:rsidRPr="00A86442">
        <w:rPr>
          <w:sz w:val="24"/>
          <w:szCs w:val="24"/>
        </w:rPr>
        <w:t>, günün sözü alanındaki ifadelere erişim vb.) giderilmelidir.</w:t>
      </w:r>
    </w:p>
    <w:p w:rsidR="00B442B7" w:rsidRPr="00A86442" w:rsidRDefault="00B442B7" w:rsidP="00B442B7">
      <w:pPr>
        <w:rPr>
          <w:sz w:val="24"/>
          <w:szCs w:val="24"/>
        </w:rPr>
      </w:pPr>
      <w:r w:rsidRPr="00A86442">
        <w:rPr>
          <w:sz w:val="24"/>
          <w:szCs w:val="24"/>
        </w:rPr>
        <w:t>2) EBA Ders alanında başlatılan erişilebilirlik çalışmaları sürdürülebilir biçimde ilerlemelidir.</w:t>
      </w:r>
    </w:p>
    <w:p w:rsidR="00B442B7" w:rsidRPr="00A86442" w:rsidRDefault="00B442B7" w:rsidP="00B442B7">
      <w:pPr>
        <w:rPr>
          <w:sz w:val="24"/>
          <w:szCs w:val="24"/>
        </w:rPr>
      </w:pPr>
      <w:r w:rsidRPr="00A86442">
        <w:rPr>
          <w:sz w:val="24"/>
          <w:szCs w:val="24"/>
        </w:rPr>
        <w:t xml:space="preserve">3) EBA </w:t>
      </w:r>
      <w:r w:rsidR="00205A6D" w:rsidRPr="00A86442">
        <w:rPr>
          <w:sz w:val="24"/>
          <w:szCs w:val="24"/>
        </w:rPr>
        <w:t>bünyesinde</w:t>
      </w:r>
      <w:r w:rsidRPr="00A86442">
        <w:rPr>
          <w:sz w:val="24"/>
          <w:szCs w:val="24"/>
        </w:rPr>
        <w:t xml:space="preserve"> bulunan Uzaktan Eğitim sistemi, eğitimlere erişim ve ölçme değerlendirme bakımlarından ekran okuyucu yazılımlarla uyumlu hale getirilmelidir.</w:t>
      </w:r>
    </w:p>
    <w:p w:rsidR="00B442B7" w:rsidRPr="00A86442" w:rsidRDefault="00B442B7" w:rsidP="00B442B7">
      <w:pPr>
        <w:rPr>
          <w:sz w:val="24"/>
          <w:szCs w:val="24"/>
        </w:rPr>
      </w:pPr>
      <w:r w:rsidRPr="00A86442">
        <w:rPr>
          <w:sz w:val="24"/>
          <w:szCs w:val="24"/>
        </w:rPr>
        <w:t>4) EBA iOS ve Android uygulamalarında karşılaşılan erişilebilirlik sorunları giderilmeli; özellikle bu uygulamalar üzerinden EBA Ders'e bağlanma hususuna önem verilmelidir.</w:t>
      </w:r>
    </w:p>
    <w:p w:rsidR="00B442B7" w:rsidRPr="00A86442" w:rsidRDefault="00B442B7" w:rsidP="00B442B7">
      <w:pPr>
        <w:rPr>
          <w:sz w:val="24"/>
          <w:szCs w:val="24"/>
        </w:rPr>
      </w:pPr>
      <w:r w:rsidRPr="00A86442">
        <w:rPr>
          <w:sz w:val="24"/>
          <w:szCs w:val="24"/>
        </w:rPr>
        <w:t xml:space="preserve">5) E-Müfredat </w:t>
      </w:r>
      <w:r w:rsidR="00205A6D" w:rsidRPr="00A86442">
        <w:rPr>
          <w:sz w:val="24"/>
          <w:szCs w:val="24"/>
        </w:rPr>
        <w:t>sisteminin yeniden</w:t>
      </w:r>
      <w:r w:rsidRPr="00A86442">
        <w:rPr>
          <w:sz w:val="24"/>
          <w:szCs w:val="24"/>
        </w:rPr>
        <w:t xml:space="preserve"> uygulamaya konulması gerekiyorsa karşılaşılan erişilebilirlik sorunları giderilmeli, bu sistemi görme engellilerin nasıl kullanabileceği üzerine sesli veya yazılı kılavuzlar hazırlanmalıdır.</w:t>
      </w:r>
    </w:p>
    <w:p w:rsidR="00B442B7" w:rsidRPr="00A86442" w:rsidRDefault="00B442B7" w:rsidP="00B442B7">
      <w:pPr>
        <w:rPr>
          <w:sz w:val="24"/>
          <w:szCs w:val="24"/>
        </w:rPr>
      </w:pPr>
    </w:p>
    <w:p w:rsidR="00A86442" w:rsidRDefault="00A86442" w:rsidP="00205A6D">
      <w:pPr>
        <w:pStyle w:val="Balk3"/>
      </w:pPr>
    </w:p>
    <w:p w:rsidR="00A86442" w:rsidRDefault="00A86442" w:rsidP="00205A6D">
      <w:pPr>
        <w:pStyle w:val="Balk3"/>
      </w:pPr>
    </w:p>
    <w:p w:rsidR="00B442B7" w:rsidRPr="00A86442" w:rsidRDefault="00A86442" w:rsidP="00205A6D">
      <w:pPr>
        <w:pStyle w:val="Balk3"/>
      </w:pPr>
      <w:r>
        <w:t>C</w:t>
      </w:r>
      <w:r w:rsidR="00B442B7" w:rsidRPr="00A86442">
        <w:t xml:space="preserve">) EBA </w:t>
      </w:r>
      <w:r w:rsidRPr="00A86442">
        <w:t>İçerikleri Bakım</w:t>
      </w:r>
      <w:r>
        <w:t>ından Erişilebilirlik Önerileri</w:t>
      </w:r>
    </w:p>
    <w:p w:rsidR="00B442B7" w:rsidRPr="00A86442" w:rsidRDefault="00B442B7" w:rsidP="00B442B7">
      <w:pPr>
        <w:rPr>
          <w:sz w:val="24"/>
          <w:szCs w:val="24"/>
        </w:rPr>
      </w:pPr>
      <w:r w:rsidRPr="00A86442">
        <w:rPr>
          <w:sz w:val="24"/>
          <w:szCs w:val="24"/>
        </w:rPr>
        <w:t>1- E-içerikler farklı ihtiyaçlara cevap verebilmesi için ePub, DOC, PDF ve BRF gibi dosya formatlarda sunulmalıdır.</w:t>
      </w:r>
    </w:p>
    <w:p w:rsidR="00B442B7" w:rsidRPr="00A86442" w:rsidRDefault="00B442B7" w:rsidP="00B442B7">
      <w:pPr>
        <w:rPr>
          <w:sz w:val="24"/>
          <w:szCs w:val="24"/>
        </w:rPr>
      </w:pPr>
      <w:r w:rsidRPr="00A86442">
        <w:rPr>
          <w:sz w:val="24"/>
          <w:szCs w:val="24"/>
        </w:rPr>
        <w:t>2- Ekran okuyucu yazılımlar resim ve grafik öğelerine yeterince erişim sağlayamadığından, hazırlanan içeriklerin tamamı text formatında oluşturulmalı veya alternatif formatları bulundurulmalıdır.</w:t>
      </w:r>
    </w:p>
    <w:p w:rsidR="00B442B7" w:rsidRPr="00A86442" w:rsidRDefault="00B442B7" w:rsidP="00B442B7">
      <w:pPr>
        <w:rPr>
          <w:sz w:val="24"/>
          <w:szCs w:val="24"/>
        </w:rPr>
      </w:pPr>
      <w:r w:rsidRPr="00A86442">
        <w:rPr>
          <w:sz w:val="24"/>
          <w:szCs w:val="24"/>
        </w:rPr>
        <w:t>3- e-İçerikte yer alan tablo, grafik, infografik, şekil, resim, karikatür vebenzeri görseller uygun biçimde betimlenmeli; görme engelli öğrenci bu içerikle hedeflenen kazanımı elde edebilmelidir.</w:t>
      </w:r>
    </w:p>
    <w:p w:rsidR="00B442B7" w:rsidRPr="00A86442" w:rsidRDefault="00B442B7" w:rsidP="00B442B7">
      <w:pPr>
        <w:rPr>
          <w:sz w:val="24"/>
          <w:szCs w:val="24"/>
        </w:rPr>
      </w:pPr>
      <w:r w:rsidRPr="00A86442">
        <w:rPr>
          <w:sz w:val="24"/>
          <w:szCs w:val="24"/>
        </w:rPr>
        <w:t>4- E-içeriklerin "içindekiler" bölümünde konuya ait başlıklar bağlantı olarak verilmeli, bu bağlantıya tıklandığında konu sayfasına odaklanılabilmelidir.</w:t>
      </w:r>
    </w:p>
    <w:p w:rsidR="00B442B7" w:rsidRPr="00A86442" w:rsidRDefault="00B442B7" w:rsidP="00B442B7">
      <w:pPr>
        <w:rPr>
          <w:sz w:val="24"/>
          <w:szCs w:val="24"/>
        </w:rPr>
      </w:pPr>
      <w:r w:rsidRPr="00A86442">
        <w:rPr>
          <w:sz w:val="24"/>
          <w:szCs w:val="24"/>
        </w:rPr>
        <w:t>5- E-içeriklerde bulunan tabloların başlık alanları etiketlenmelidir.</w:t>
      </w:r>
    </w:p>
    <w:p w:rsidR="00B442B7" w:rsidRPr="00A86442" w:rsidRDefault="00B442B7" w:rsidP="00B442B7">
      <w:pPr>
        <w:rPr>
          <w:sz w:val="24"/>
          <w:szCs w:val="24"/>
        </w:rPr>
      </w:pPr>
      <w:r w:rsidRPr="00A86442">
        <w:rPr>
          <w:sz w:val="24"/>
          <w:szCs w:val="24"/>
        </w:rPr>
        <w:t>6- E-içeriklerde başlık düzeyleri oluşturulmalıdır.</w:t>
      </w:r>
    </w:p>
    <w:p w:rsidR="00B442B7" w:rsidRPr="00A86442" w:rsidRDefault="00B442B7" w:rsidP="00B442B7">
      <w:pPr>
        <w:rPr>
          <w:sz w:val="24"/>
          <w:szCs w:val="24"/>
        </w:rPr>
      </w:pPr>
      <w:r w:rsidRPr="00A86442">
        <w:rPr>
          <w:sz w:val="24"/>
          <w:szCs w:val="24"/>
        </w:rPr>
        <w:t>7- İçerisinde görüntü, ses, animasyon gibi çoklu ortam unsurları bulunan Z-Kitaplar ekran okuyuculara uyumlu şekilde, erişilebilir olarak hazırlanmalıdır.</w:t>
      </w:r>
    </w:p>
    <w:p w:rsidR="00B442B7" w:rsidRPr="00A86442" w:rsidRDefault="00B442B7" w:rsidP="00B442B7">
      <w:pPr>
        <w:rPr>
          <w:sz w:val="24"/>
          <w:szCs w:val="24"/>
        </w:rPr>
      </w:pPr>
      <w:r w:rsidRPr="00A86442">
        <w:rPr>
          <w:sz w:val="24"/>
          <w:szCs w:val="24"/>
        </w:rPr>
        <w:t>8- EBA'da bulunan videolar, kazanıma uygun şekilde sesli olarak betimlenmelidir. Bu işin sürdürülebilirliği açısından Bakanlık bünyesinde bir betimleme ekibi kurulabilir.</w:t>
      </w:r>
    </w:p>
    <w:p w:rsidR="00B442B7" w:rsidRPr="00A86442" w:rsidRDefault="00B442B7" w:rsidP="00B442B7">
      <w:pPr>
        <w:rPr>
          <w:sz w:val="24"/>
          <w:szCs w:val="24"/>
        </w:rPr>
      </w:pPr>
      <w:r w:rsidRPr="00A86442">
        <w:rPr>
          <w:sz w:val="24"/>
          <w:szCs w:val="24"/>
        </w:rPr>
        <w:t xml:space="preserve">9- EBA bünyesinde mevcut bulunan görseller ve infografik </w:t>
      </w:r>
      <w:proofErr w:type="gramStart"/>
      <w:r w:rsidRPr="00A86442">
        <w:rPr>
          <w:sz w:val="24"/>
          <w:szCs w:val="24"/>
        </w:rPr>
        <w:t>modüllerindeki</w:t>
      </w:r>
      <w:proofErr w:type="gramEnd"/>
      <w:r w:rsidRPr="00A86442">
        <w:rPr>
          <w:sz w:val="24"/>
          <w:szCs w:val="24"/>
        </w:rPr>
        <w:t xml:space="preserve"> içerikler de görme engelli kullanıcılar için uygun erişilebilirlik düzenlemelerine sahip değildir. Bu </w:t>
      </w:r>
      <w:proofErr w:type="gramStart"/>
      <w:r w:rsidRPr="00A86442">
        <w:rPr>
          <w:sz w:val="24"/>
          <w:szCs w:val="24"/>
        </w:rPr>
        <w:t>modülde</w:t>
      </w:r>
      <w:proofErr w:type="gramEnd"/>
      <w:r w:rsidRPr="00A86442">
        <w:rPr>
          <w:sz w:val="24"/>
          <w:szCs w:val="24"/>
        </w:rPr>
        <w:t xml:space="preserve"> bulunan görsellerin betimlemelerinin yapılması halinde, konunun kavranabilmesini amaçlayan bu içerik türünden görme engelli öğrenciler de faydalanabileceklerdir.</w:t>
      </w:r>
    </w:p>
    <w:p w:rsidR="00B442B7" w:rsidRPr="00A86442" w:rsidRDefault="00B442B7" w:rsidP="00B442B7">
      <w:pPr>
        <w:rPr>
          <w:sz w:val="24"/>
          <w:szCs w:val="24"/>
        </w:rPr>
      </w:pPr>
      <w:r w:rsidRPr="00A86442">
        <w:rPr>
          <w:sz w:val="24"/>
          <w:szCs w:val="24"/>
        </w:rPr>
        <w:t>10- EBA’ya dosya yükleyen kişiler için, içerikte bulunması gereken erişilebilirlik kurallarının anlatılacağı bir eğitim dokümanı oluşturulması faydalı olacaktır.</w:t>
      </w:r>
    </w:p>
    <w:p w:rsidR="00B442B7" w:rsidRPr="00A86442" w:rsidRDefault="00B442B7" w:rsidP="00B442B7">
      <w:pPr>
        <w:rPr>
          <w:sz w:val="24"/>
          <w:szCs w:val="24"/>
        </w:rPr>
      </w:pPr>
      <w:r w:rsidRPr="00A86442">
        <w:rPr>
          <w:sz w:val="24"/>
          <w:szCs w:val="24"/>
        </w:rPr>
        <w:t xml:space="preserve">11- EBA’ya dosya gönderen kişiler için, dosya yükleme ekranında, yüklenen içeriğin engelli bireylerin erişimine uygun olup olmadığını işaretlemelerini sağlayacak bir kutucuğa yer verilmesi sağlanabilir. Şayet içeriğin erişilebilir olduğu yönünde bir işaretleme yapıldıysa, içeriğin erişilebilirlik </w:t>
      </w:r>
      <w:proofErr w:type="gramStart"/>
      <w:r w:rsidRPr="00A86442">
        <w:rPr>
          <w:sz w:val="24"/>
          <w:szCs w:val="24"/>
        </w:rPr>
        <w:t>kriterlerine</w:t>
      </w:r>
      <w:proofErr w:type="gramEnd"/>
      <w:r w:rsidRPr="00A86442">
        <w:rPr>
          <w:sz w:val="24"/>
          <w:szCs w:val="24"/>
        </w:rPr>
        <w:t xml:space="preserve"> uygun olup olmadığı kontrol edilmelidir.</w:t>
      </w:r>
    </w:p>
    <w:p w:rsidR="00A86442" w:rsidRDefault="00A86442" w:rsidP="00205A6D">
      <w:pPr>
        <w:pStyle w:val="Balk3"/>
      </w:pPr>
    </w:p>
    <w:p w:rsidR="00205A6D" w:rsidRPr="00A86442" w:rsidRDefault="00205A6D" w:rsidP="00205A6D">
      <w:pPr>
        <w:rPr>
          <w:sz w:val="24"/>
          <w:szCs w:val="24"/>
        </w:rPr>
      </w:pPr>
    </w:p>
    <w:p w:rsidR="00A86442" w:rsidRDefault="00A86442" w:rsidP="00205A6D">
      <w:pPr>
        <w:pStyle w:val="Balk3"/>
      </w:pPr>
    </w:p>
    <w:p w:rsidR="00A86442" w:rsidRPr="00A86442" w:rsidRDefault="00A86442" w:rsidP="00A86442"/>
    <w:p w:rsidR="00A86442" w:rsidRDefault="00A86442" w:rsidP="00205A6D">
      <w:pPr>
        <w:pStyle w:val="Balk3"/>
      </w:pPr>
    </w:p>
    <w:p w:rsidR="00205A6D" w:rsidRPr="00A86442" w:rsidRDefault="00205A6D" w:rsidP="00205A6D">
      <w:pPr>
        <w:pStyle w:val="Balk3"/>
      </w:pPr>
      <w:r w:rsidRPr="00A86442">
        <w:t xml:space="preserve">D) Eğitimde Görme Engelliler Derneği'nin </w:t>
      </w:r>
      <w:r w:rsidR="00A86442" w:rsidRPr="00A86442">
        <w:t>Bilişim Odaklı Çalışmaları</w:t>
      </w:r>
    </w:p>
    <w:p w:rsidR="00205A6D" w:rsidRPr="00A86442" w:rsidRDefault="00205A6D" w:rsidP="00205A6D">
      <w:pPr>
        <w:rPr>
          <w:sz w:val="24"/>
          <w:szCs w:val="24"/>
        </w:rPr>
      </w:pPr>
      <w:r w:rsidRPr="00A86442">
        <w:rPr>
          <w:sz w:val="24"/>
          <w:szCs w:val="24"/>
        </w:rPr>
        <w:t>1) Uzaktan Eğitim Akademisi: Görme engelli öğrenci ve öğretmenlerin akademik ve kişisel gelişimlerine katkıda bulunmak amacıyla gönüllü olarak uzaktan eğitimler verilmektedir. Şu anda görme engelli öğrencilere yönelik üniversite sınavına hazırlık kursları ve görme engelli öğretmenlere yönelik mesleki gelişim eğitimleri verilmektedir. Ayrıca Milli Eğitim Bakanlığı Görevde Yükselme Sınavı'na hazırlık kursları tamamlanmıştır. Akademi hakkındaki detaylara http://www.eged.org/akademi internet adresinden ulaşılabilmektedir.</w:t>
      </w:r>
    </w:p>
    <w:p w:rsidR="00205A6D" w:rsidRPr="00A86442" w:rsidRDefault="00205A6D" w:rsidP="00205A6D">
      <w:pPr>
        <w:rPr>
          <w:sz w:val="24"/>
          <w:szCs w:val="24"/>
        </w:rPr>
      </w:pPr>
      <w:r w:rsidRPr="00A86442">
        <w:rPr>
          <w:sz w:val="24"/>
          <w:szCs w:val="24"/>
        </w:rPr>
        <w:t xml:space="preserve">2) Engelsiz Nota: Görme engelli müzisyenlerin notalara erişim sağlayabilmesi amacıyla kurulmuş </w:t>
      </w:r>
      <w:proofErr w:type="gramStart"/>
      <w:r w:rsidRPr="00A86442">
        <w:rPr>
          <w:sz w:val="24"/>
          <w:szCs w:val="24"/>
        </w:rPr>
        <w:t>online</w:t>
      </w:r>
      <w:proofErr w:type="gramEnd"/>
      <w:r w:rsidRPr="00A86442">
        <w:rPr>
          <w:sz w:val="24"/>
          <w:szCs w:val="24"/>
        </w:rPr>
        <w:t xml:space="preserve"> bir müzik kütüphanesidir. Kütüphaneden yalnızca görme engelli kullanıcılar yararlanabilmektedir. Dosyalar kabartma bir yazıcıdan çıktı alınabilen BRF formatında sunulmaktadır. </w:t>
      </w:r>
      <w:proofErr w:type="gramStart"/>
      <w:r w:rsidRPr="00A86442">
        <w:rPr>
          <w:sz w:val="24"/>
          <w:szCs w:val="24"/>
        </w:rPr>
        <w:t>Halihazırda</w:t>
      </w:r>
      <w:proofErr w:type="gramEnd"/>
      <w:r w:rsidRPr="00A86442">
        <w:rPr>
          <w:sz w:val="24"/>
          <w:szCs w:val="24"/>
        </w:rPr>
        <w:t xml:space="preserve"> kütüphanemizde bulunan eser sayısı 400'e yaklaşmıştır. Kütüphane hakkında detaylar için www.engelsiznota.org internet adresi ziyaret edilebilir.</w:t>
      </w:r>
    </w:p>
    <w:p w:rsidR="00205A6D" w:rsidRPr="00A86442" w:rsidRDefault="00205A6D" w:rsidP="00205A6D">
      <w:pPr>
        <w:rPr>
          <w:sz w:val="24"/>
          <w:szCs w:val="24"/>
        </w:rPr>
      </w:pPr>
      <w:r w:rsidRPr="00A86442">
        <w:rPr>
          <w:sz w:val="24"/>
          <w:szCs w:val="24"/>
        </w:rPr>
        <w:t>3) Sesli Soru Bankası: Eğitimde Görme Engelliler Derneği, İstanbul Üniversitesi Engelsiz Bilgi Merkezi ve Kredi Kayıt Bürosu ortaklığıyla gerçekleştirilen bu proje ile üniversite sınavlarına hazırlık kaynakları erişilebilir hale getirilmekte ve görme engellilere hizmet veren kütüphanelere sunulmaktadır.</w:t>
      </w:r>
    </w:p>
    <w:p w:rsidR="00205A6D" w:rsidRPr="00A86442" w:rsidRDefault="00205A6D" w:rsidP="00205A6D">
      <w:pPr>
        <w:rPr>
          <w:sz w:val="24"/>
          <w:szCs w:val="24"/>
        </w:rPr>
      </w:pPr>
      <w:r w:rsidRPr="00A86442">
        <w:rPr>
          <w:sz w:val="24"/>
          <w:szCs w:val="24"/>
        </w:rPr>
        <w:t xml:space="preserve">4) Gönüllü Ağı: Eğitim - öğretim materyallerinin erişilebilirliği ve birlikte ders çalışma gibi ihtiyaçları olan görme engelli öğrenciler ile onlara destek vermek isteyen gönüllülerin eşleştirildiği </w:t>
      </w:r>
      <w:proofErr w:type="gramStart"/>
      <w:r w:rsidRPr="00A86442">
        <w:rPr>
          <w:sz w:val="24"/>
          <w:szCs w:val="24"/>
        </w:rPr>
        <w:t>online</w:t>
      </w:r>
      <w:proofErr w:type="gramEnd"/>
      <w:r w:rsidRPr="00A86442">
        <w:rPr>
          <w:sz w:val="24"/>
          <w:szCs w:val="24"/>
        </w:rPr>
        <w:t xml:space="preserve"> bir platformdur. Detaylar için http://www.eged.org/gonulluagi internet adresi ziyaret edilebilir.</w:t>
      </w:r>
    </w:p>
    <w:p w:rsidR="00205A6D" w:rsidRDefault="00205A6D" w:rsidP="00205A6D">
      <w:pPr>
        <w:rPr>
          <w:sz w:val="24"/>
          <w:szCs w:val="24"/>
        </w:rPr>
      </w:pPr>
      <w:r w:rsidRPr="00A86442">
        <w:rPr>
          <w:sz w:val="24"/>
          <w:szCs w:val="24"/>
        </w:rPr>
        <w:t>5) EGED Radyo: Görme engellilerin eğitimi ve sosyal yaşamda erişilebilirlik alanında yayınların yapıldığı radyomuz, internet üzerinde dinleyicileriyle buluşmaktadır. Detaylar için www.eged.org/radyo internet adresi ziyaret edilebilir.</w:t>
      </w:r>
    </w:p>
    <w:p w:rsidR="00A86442" w:rsidRDefault="00A86442" w:rsidP="00205A6D">
      <w:pPr>
        <w:rPr>
          <w:sz w:val="24"/>
          <w:szCs w:val="24"/>
        </w:rPr>
      </w:pPr>
    </w:p>
    <w:p w:rsidR="00A86442" w:rsidRDefault="00A86442" w:rsidP="00A86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Eğitimde Görme Engelliler Derneği</w:t>
      </w:r>
    </w:p>
    <w:p w:rsidR="00A86442" w:rsidRDefault="00A86442" w:rsidP="00A86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8"/>
          <w:szCs w:val="18"/>
          <w:lang w:eastAsia="tr-TR"/>
        </w:rPr>
      </w:pPr>
    </w:p>
    <w:p w:rsidR="00A86442" w:rsidRPr="00A86442" w:rsidRDefault="00A86442" w:rsidP="00A86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r w:rsidRPr="00A86442">
        <w:rPr>
          <w:rFonts w:ascii="Times New Roman" w:eastAsia="Times New Roman" w:hAnsi="Times New Roman" w:cs="Times New Roman"/>
          <w:color w:val="000000"/>
          <w:sz w:val="20"/>
          <w:szCs w:val="20"/>
          <w:lang w:eastAsia="tr-TR"/>
        </w:rPr>
        <w:t xml:space="preserve">Adres: </w:t>
      </w:r>
      <w:proofErr w:type="spellStart"/>
      <w:r w:rsidRPr="00A86442">
        <w:rPr>
          <w:rFonts w:ascii="Times New Roman" w:eastAsia="Times New Roman" w:hAnsi="Times New Roman" w:cs="Times New Roman"/>
          <w:color w:val="000000"/>
          <w:sz w:val="20"/>
          <w:szCs w:val="20"/>
          <w:lang w:eastAsia="tr-TR"/>
        </w:rPr>
        <w:t>Sanlıhan</w:t>
      </w:r>
      <w:proofErr w:type="spellEnd"/>
      <w:r w:rsidRPr="00A86442">
        <w:rPr>
          <w:rFonts w:ascii="Times New Roman" w:eastAsia="Times New Roman" w:hAnsi="Times New Roman" w:cs="Times New Roman"/>
          <w:color w:val="000000"/>
          <w:sz w:val="20"/>
          <w:szCs w:val="20"/>
          <w:lang w:eastAsia="tr-TR"/>
        </w:rPr>
        <w:t xml:space="preserve">, Meşrutiyet Mahallesi, Atatürk Bulvarı, </w:t>
      </w:r>
    </w:p>
    <w:p w:rsidR="00A86442" w:rsidRPr="00A86442" w:rsidRDefault="00A86442" w:rsidP="00A86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r w:rsidRPr="00A86442">
        <w:rPr>
          <w:rFonts w:ascii="Times New Roman" w:eastAsia="Times New Roman" w:hAnsi="Times New Roman" w:cs="Times New Roman"/>
          <w:color w:val="000000"/>
          <w:sz w:val="20"/>
          <w:szCs w:val="20"/>
          <w:lang w:eastAsia="tr-TR"/>
        </w:rPr>
        <w:t xml:space="preserve">No 105/605, Kat 6, Kızılay Çankaya/ANKARA </w:t>
      </w:r>
    </w:p>
    <w:p w:rsidR="00A86442" w:rsidRPr="00A86442" w:rsidRDefault="00A86442" w:rsidP="00A86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proofErr w:type="spellStart"/>
      <w:r w:rsidRPr="00A86442">
        <w:rPr>
          <w:rFonts w:ascii="Times New Roman" w:eastAsia="Times New Roman" w:hAnsi="Times New Roman" w:cs="Times New Roman"/>
          <w:color w:val="000000"/>
          <w:sz w:val="20"/>
          <w:szCs w:val="20"/>
          <w:lang w:eastAsia="tr-TR"/>
        </w:rPr>
        <w:t>Telefon&amp;Belgegeçer</w:t>
      </w:r>
      <w:proofErr w:type="spellEnd"/>
      <w:r w:rsidRPr="00A86442">
        <w:rPr>
          <w:rFonts w:ascii="Times New Roman" w:eastAsia="Times New Roman" w:hAnsi="Times New Roman" w:cs="Times New Roman"/>
          <w:color w:val="000000"/>
          <w:sz w:val="20"/>
          <w:szCs w:val="20"/>
          <w:lang w:eastAsia="tr-TR"/>
        </w:rPr>
        <w:t xml:space="preserve">: 0312-418-14-12  </w:t>
      </w:r>
    </w:p>
    <w:p w:rsidR="00A86442" w:rsidRPr="00A86442" w:rsidRDefault="00A86442" w:rsidP="00A86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r w:rsidRPr="00A86442">
        <w:rPr>
          <w:rFonts w:ascii="Times New Roman" w:eastAsia="Times New Roman" w:hAnsi="Times New Roman" w:cs="Times New Roman"/>
          <w:color w:val="000000"/>
          <w:sz w:val="20"/>
          <w:szCs w:val="20"/>
          <w:lang w:eastAsia="tr-TR"/>
        </w:rPr>
        <w:t>Mobil:0535-736-90 37</w:t>
      </w:r>
      <w:bookmarkStart w:id="0" w:name="_GoBack"/>
      <w:bookmarkEnd w:id="0"/>
    </w:p>
    <w:p w:rsidR="00A86442" w:rsidRPr="00A86442" w:rsidRDefault="00A86442" w:rsidP="00A86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r w:rsidRPr="00A86442">
        <w:rPr>
          <w:rFonts w:ascii="Times New Roman" w:eastAsia="Times New Roman" w:hAnsi="Times New Roman" w:cs="Times New Roman"/>
          <w:color w:val="000000"/>
          <w:sz w:val="20"/>
          <w:szCs w:val="20"/>
          <w:lang w:eastAsia="tr-TR"/>
        </w:rPr>
        <w:t xml:space="preserve">E-posta: </w:t>
      </w:r>
      <w:hyperlink r:id="rId11" w:history="1">
        <w:r w:rsidRPr="00A86442">
          <w:rPr>
            <w:rStyle w:val="Kpr"/>
            <w:rFonts w:ascii="Times New Roman" w:eastAsia="Times New Roman" w:hAnsi="Times New Roman" w:cs="Times New Roman"/>
            <w:sz w:val="20"/>
            <w:szCs w:val="20"/>
            <w:lang w:eastAsia="tr-TR"/>
          </w:rPr>
          <w:t>bilgi@eged.org</w:t>
        </w:r>
      </w:hyperlink>
      <w:r w:rsidRPr="00A86442">
        <w:rPr>
          <w:rFonts w:ascii="Times New Roman" w:eastAsia="Times New Roman" w:hAnsi="Times New Roman" w:cs="Times New Roman"/>
          <w:color w:val="000000"/>
          <w:sz w:val="20"/>
          <w:szCs w:val="20"/>
          <w:lang w:eastAsia="tr-TR"/>
        </w:rPr>
        <w:tab/>
      </w:r>
    </w:p>
    <w:p w:rsidR="00A86442" w:rsidRPr="00A86442" w:rsidRDefault="00A86442" w:rsidP="00A86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tr-TR"/>
        </w:rPr>
      </w:pPr>
      <w:r w:rsidRPr="00A86442">
        <w:rPr>
          <w:rFonts w:ascii="Times New Roman" w:eastAsia="Times New Roman" w:hAnsi="Times New Roman" w:cs="Times New Roman"/>
          <w:color w:val="000000"/>
          <w:sz w:val="20"/>
          <w:szCs w:val="20"/>
          <w:lang w:eastAsia="tr-TR"/>
        </w:rPr>
        <w:t>Web: www.eged.org</w:t>
      </w:r>
    </w:p>
    <w:p w:rsidR="00A86442" w:rsidRPr="00A86442" w:rsidRDefault="00A86442" w:rsidP="00205A6D">
      <w:pPr>
        <w:rPr>
          <w:sz w:val="24"/>
          <w:szCs w:val="24"/>
        </w:rPr>
      </w:pPr>
    </w:p>
    <w:sectPr w:rsidR="00A86442" w:rsidRPr="00A8644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1F" w:rsidRDefault="009C501F" w:rsidP="00B442B7">
      <w:pPr>
        <w:spacing w:after="0" w:line="240" w:lineRule="auto"/>
      </w:pPr>
      <w:r>
        <w:separator/>
      </w:r>
    </w:p>
  </w:endnote>
  <w:endnote w:type="continuationSeparator" w:id="0">
    <w:p w:rsidR="009C501F" w:rsidRDefault="009C501F" w:rsidP="00B4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B7" w:rsidRDefault="00B442B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B7" w:rsidRDefault="00B442B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B7" w:rsidRDefault="00B442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1F" w:rsidRDefault="009C501F" w:rsidP="00B442B7">
      <w:pPr>
        <w:spacing w:after="0" w:line="240" w:lineRule="auto"/>
      </w:pPr>
      <w:r>
        <w:separator/>
      </w:r>
    </w:p>
  </w:footnote>
  <w:footnote w:type="continuationSeparator" w:id="0">
    <w:p w:rsidR="009C501F" w:rsidRDefault="009C501F" w:rsidP="00B44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B7" w:rsidRDefault="00B442B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B7" w:rsidRDefault="00B442B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B7" w:rsidRDefault="00B442B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04975"/>
    <w:multiLevelType w:val="hybridMultilevel"/>
    <w:tmpl w:val="0C42BB24"/>
    <w:lvl w:ilvl="0" w:tplc="71F08E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2B7"/>
    <w:rsid w:val="001269F1"/>
    <w:rsid w:val="00205A6D"/>
    <w:rsid w:val="005E601B"/>
    <w:rsid w:val="009C501F"/>
    <w:rsid w:val="00A6100A"/>
    <w:rsid w:val="00A86442"/>
    <w:rsid w:val="00AA009C"/>
    <w:rsid w:val="00B442B7"/>
    <w:rsid w:val="00B70578"/>
    <w:rsid w:val="00BC59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05A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205A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205A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42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42B7"/>
  </w:style>
  <w:style w:type="paragraph" w:styleId="Altbilgi">
    <w:name w:val="footer"/>
    <w:basedOn w:val="Normal"/>
    <w:link w:val="AltbilgiChar"/>
    <w:uiPriority w:val="99"/>
    <w:unhideWhenUsed/>
    <w:rsid w:val="00B442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42B7"/>
  </w:style>
  <w:style w:type="paragraph" w:styleId="ListeParagraf">
    <w:name w:val="List Paragraph"/>
    <w:basedOn w:val="Normal"/>
    <w:uiPriority w:val="34"/>
    <w:qFormat/>
    <w:rsid w:val="00B442B7"/>
    <w:pPr>
      <w:ind w:left="720"/>
      <w:contextualSpacing/>
    </w:pPr>
  </w:style>
  <w:style w:type="character" w:customStyle="1" w:styleId="Balk1Char">
    <w:name w:val="Başlık 1 Char"/>
    <w:basedOn w:val="VarsaylanParagrafYazTipi"/>
    <w:link w:val="Balk1"/>
    <w:uiPriority w:val="9"/>
    <w:rsid w:val="00205A6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205A6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205A6D"/>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A86442"/>
    <w:rPr>
      <w:color w:val="0000FF" w:themeColor="hyperlink"/>
      <w:u w:val="single"/>
    </w:rPr>
  </w:style>
  <w:style w:type="paragraph" w:styleId="BalonMetni">
    <w:name w:val="Balloon Text"/>
    <w:basedOn w:val="Normal"/>
    <w:link w:val="BalonMetniChar"/>
    <w:uiPriority w:val="99"/>
    <w:semiHidden/>
    <w:unhideWhenUsed/>
    <w:rsid w:val="00A86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6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05A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205A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205A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42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42B7"/>
  </w:style>
  <w:style w:type="paragraph" w:styleId="Altbilgi">
    <w:name w:val="footer"/>
    <w:basedOn w:val="Normal"/>
    <w:link w:val="AltbilgiChar"/>
    <w:uiPriority w:val="99"/>
    <w:unhideWhenUsed/>
    <w:rsid w:val="00B442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42B7"/>
  </w:style>
  <w:style w:type="paragraph" w:styleId="ListeParagraf">
    <w:name w:val="List Paragraph"/>
    <w:basedOn w:val="Normal"/>
    <w:uiPriority w:val="34"/>
    <w:qFormat/>
    <w:rsid w:val="00B442B7"/>
    <w:pPr>
      <w:ind w:left="720"/>
      <w:contextualSpacing/>
    </w:pPr>
  </w:style>
  <w:style w:type="character" w:customStyle="1" w:styleId="Balk1Char">
    <w:name w:val="Başlık 1 Char"/>
    <w:basedOn w:val="VarsaylanParagrafYazTipi"/>
    <w:link w:val="Balk1"/>
    <w:uiPriority w:val="9"/>
    <w:rsid w:val="00205A6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205A6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205A6D"/>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A86442"/>
    <w:rPr>
      <w:color w:val="0000FF" w:themeColor="hyperlink"/>
      <w:u w:val="single"/>
    </w:rPr>
  </w:style>
  <w:style w:type="paragraph" w:styleId="BalonMetni">
    <w:name w:val="Balloon Text"/>
    <w:basedOn w:val="Normal"/>
    <w:link w:val="BalonMetniChar"/>
    <w:uiPriority w:val="99"/>
    <w:semiHidden/>
    <w:unhideWhenUsed/>
    <w:rsid w:val="00A86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6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ilgi@eged.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ge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ilgi@ege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1532</Words>
  <Characters>8738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taşgın</dc:creator>
  <cp:lastModifiedBy>user</cp:lastModifiedBy>
  <cp:revision>2</cp:revision>
  <dcterms:created xsi:type="dcterms:W3CDTF">2019-03-06T12:39:00Z</dcterms:created>
  <dcterms:modified xsi:type="dcterms:W3CDTF">2019-03-06T12:39:00Z</dcterms:modified>
</cp:coreProperties>
</file>