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F9" w:rsidRDefault="002C6EF9" w:rsidP="00F225E0">
      <w:pPr>
        <w:pStyle w:val="Balk1"/>
        <w:jc w:val="both"/>
      </w:pPr>
      <w:bookmarkStart w:id="0" w:name="OLE_LINK1"/>
      <w:bookmarkStart w:id="1" w:name="OLE_LINK2"/>
      <w:r>
        <w:t>Görme engelliler okullarında uygulanan fiziki etkinlikler, beden eğitimi ve bağımsız hareket alanlarında yayımlanan taslak öğretim programlarına dair görüş ve öneriler hakkında rapor</w:t>
      </w:r>
    </w:p>
    <w:bookmarkEnd w:id="0"/>
    <w:bookmarkEnd w:id="1"/>
    <w:p w:rsidR="002C6EF9" w:rsidRDefault="002C6EF9" w:rsidP="00F225E0">
      <w:pPr>
        <w:jc w:val="both"/>
      </w:pPr>
    </w:p>
    <w:p w:rsidR="00A04AA3" w:rsidRDefault="002C6EF9" w:rsidP="00F225E0">
      <w:pPr>
        <w:pStyle w:val="Balk2"/>
        <w:jc w:val="both"/>
      </w:pPr>
      <w:r>
        <w:t>Giriş</w:t>
      </w:r>
    </w:p>
    <w:p w:rsidR="00A04AA3" w:rsidRPr="00A04AA3" w:rsidRDefault="00A04AA3" w:rsidP="00F225E0">
      <w:pPr>
        <w:jc w:val="both"/>
      </w:pPr>
    </w:p>
    <w:p w:rsidR="002C6EF9" w:rsidRDefault="002C6EF9" w:rsidP="00F225E0">
      <w:pPr>
        <w:jc w:val="both"/>
      </w:pPr>
      <w:r>
        <w:t>Eğitimde Görme Engelliler Derneği, görmeyen bireylerin eğitim-öğretim hayatında yaşadığı sorunlara yönelik çözüm önerileri geliştirmek ve bunların uygulanmasını sağlamak maksadıyla faaliyetlerini sürdürmektedir. Derneğimiz bu kapsamda, görme engelli öğrencilerin Fatih Projesi'nden yararlanabilmesi için yapılması gerekenler; EBA internet sitesi ve içeriklerinin erişilebilirliği ve gerek kaynaştırma sınıflarında, gerekse görme engellilere eğitim veren okullarda öğrenim gören öğrencilerin eğitime erişim imkânlarının arttırılması alanlarında çözüm önerilerinde bulunmuştur.</w:t>
      </w:r>
    </w:p>
    <w:p w:rsidR="002C6EF9" w:rsidRDefault="002C6EF9" w:rsidP="00F225E0">
      <w:pPr>
        <w:jc w:val="both"/>
      </w:pPr>
      <w:r>
        <w:t>Milli Eğitim Bakanlığı - Özel Eğitim ve Rehberlik Hizmetleri Genel Müdürlüğü tarafından, görme engelliler ilkokullarında uygulanmakta olan “Oyun-Fiziki Etkinlikler ve Bağımsız Hareket”, görme engelliler ortaokullarında uygulanmakta olan “Beden Eğitimi-Spor ve Bağımsız Hareket” ile görme engelli öğrencilerin devam ettiği özel eğitim meslekî eğitim merkezlerinde uygulanmakta olan “Beden Eğitimi-Spor ve Bağımsız Hareket” derslerinin taslak öğretim programları askıya çıkarılmış olup; 10.12.2017 tarihine kadar öğretmenlerin, akademik çevrelerin ve diğer ilgililerin görüşlerine sunulmuştur. Bu rapor, anılan 3 öğretim programı taslağının geliştirilmesine yönelik genel tespitleri içermektedir. Raporun hazırlanış sürecinde, görme engelliler alanında uzmanlaşmış akademisyenler ve görme engellilere eğitim veren okullarda görev yapan öğretmenlerin tespit ve önerilerinden yararlanılmıştır.</w:t>
      </w:r>
    </w:p>
    <w:p w:rsidR="00A04AA3" w:rsidRDefault="002C6EF9" w:rsidP="00F225E0">
      <w:pPr>
        <w:pStyle w:val="Balk2"/>
        <w:jc w:val="both"/>
      </w:pPr>
      <w:r>
        <w:t>Oyun-Fiziki Etkinlikler ve Bağımsız Hareket ve Beden Eğitimi-Spor ve Bağımsız Hareket taslak öğretim programları hakkında görüş ve öneriler</w:t>
      </w:r>
    </w:p>
    <w:p w:rsidR="00A04AA3" w:rsidRPr="00A04AA3" w:rsidRDefault="00A04AA3" w:rsidP="00F225E0">
      <w:pPr>
        <w:jc w:val="both"/>
      </w:pPr>
    </w:p>
    <w:p w:rsidR="002C6EF9" w:rsidRDefault="00A04AA3" w:rsidP="00F225E0">
      <w:pPr>
        <w:jc w:val="both"/>
      </w:pPr>
      <w:r w:rsidRPr="00A04AA3">
        <w:rPr>
          <w:b/>
        </w:rPr>
        <w:t>1)</w:t>
      </w:r>
      <w:r>
        <w:rPr>
          <w:b/>
        </w:rPr>
        <w:t xml:space="preserve"> </w:t>
      </w:r>
      <w:r w:rsidR="002C6EF9">
        <w:t>Öğretim programının paydaş ve sorumluluklarının açıklandığı 2.4. bölümünde, aile / veli, okul / kurum yönetici, antrenör, vb. kişilerin yanında Millî Eğitim Müdürlükleri, Gençlik ve Spor Müdürlükleri, üniversiteler, belediye, Görme Engelliler Spor Federasyonu, Paralimpik Olimpiyat Komitesi, İl Sağlık Müdürlüğü vb. kurumlara atıfta bulunulmuştur. Öğretim programlarının yapısı dikkate alındığında; kazanımların gerçekleştirilebilmesi için uygulama esnasında engellilerin eğitimi alanında faaliyet gösteren sivil toplum kuruluşlarıyla da işbirliği içerisinde bulunmak önem arz etmektedir. Zira bu kuruluşlar, bilgi birikimi ve deneyimleriyle, kazanımlara dair yöntemler, kullanılabilecek araç gereçler, erişilebilirlik düzenlemeleri ve görme engelli öğrencilerin sosyal ve özgüvenli biçimde bağımsız bireyler olarak yetişmelerine katkı sağlayacak ortamlar oluşturma noktasında önemli bir paydaş olacaktır.</w:t>
      </w:r>
    </w:p>
    <w:p w:rsidR="00A04AA3" w:rsidRDefault="002C6EF9" w:rsidP="00F225E0">
      <w:pPr>
        <w:jc w:val="both"/>
      </w:pPr>
      <w:r w:rsidRPr="00A04AA3">
        <w:rPr>
          <w:b/>
        </w:rPr>
        <w:t>2)</w:t>
      </w:r>
      <w:r>
        <w:t xml:space="preserve"> Ülkemizde 2014 yılında yapılan değişiklikle, tüm işitme, zihin ve görme engelliler öğretmenleri özel eğitim öğretmeni </w:t>
      </w:r>
      <w:r w:rsidR="00C35CCC">
        <w:t>u</w:t>
      </w:r>
      <w:r>
        <w:t xml:space="preserve">nvanına sahip olmuş; dolayısıyla görme engelliler öğretmenliği bölümü mezunları dışındaki diğer alan öğretmenleri de görmeyen/az gören öğrencilerle çalışabilir hale gelmiştir. Fakat bu kişilerin bağımsız hareket ve yönelim formasyonuna sahip olmadıkları açıktır. </w:t>
      </w:r>
    </w:p>
    <w:p w:rsidR="002C6EF9" w:rsidRDefault="002C6EF9" w:rsidP="00F225E0">
      <w:pPr>
        <w:jc w:val="both"/>
      </w:pPr>
      <w:r>
        <w:lastRenderedPageBreak/>
        <w:t xml:space="preserve">Aynı şekilde, beden eğitimi öğretmenliği mezunlarının görmeyen/az gören öğrencilerle çalışmak istemesi onların tercihidir ve bu kişilerin görmeyen/az gören öğrencilere dair bilgi düzeyleri yeterli değildir. Beden eğitimi ve özel eğitim farklı disiplinler olduğundan, beden eğitimi öğretmenlerinin bağımsız hareket ve yönelim alanında formasyona sahip olması da beklenmemelidir. Bazı ülkelerde bağımsız hareket ve yönelim dersini bağımsız hareket alanında uzmanlaşmış eğitmenler vermektedir. Tüm bunlar göz önünde bulundurulduğunda, öğretim programının uygulanmasında dersin eğitim-öğretim faaliyetinde görev alacak öğretmenler, görme engelliler ve bağımsız hareket alanında uzmanlaşmış özel eğitim öğretmenleri olmalıdır. Ayrıca bağımsız hareket ve yönelim alanında hizmetiçi eğitim faaliyeti açılarak bu öğretim programının uygulanmasında görev alacak öğretmenlerin yetiştirilmesi sağlanmalıdır. </w:t>
      </w:r>
    </w:p>
    <w:p w:rsidR="002C6EF9" w:rsidRDefault="002C6EF9" w:rsidP="00F225E0">
      <w:pPr>
        <w:jc w:val="both"/>
      </w:pPr>
      <w:r w:rsidRPr="00A04AA3">
        <w:rPr>
          <w:b/>
        </w:rPr>
        <w:t>3)</w:t>
      </w:r>
      <w:r>
        <w:t xml:space="preserve"> Taslak öğretim programında, "Bağımsız Hareket" öğrenme alanında bulunan hedeflerin sınıf düzeyinde araştırılmadığı, bu öğrenme alanında bulunan hedeflerin kullanımında öğrencinin sınıf düzeyinin değil bağımsız hareket ihtiyacının göz önüne alınması, bu nedenle hedeflerin işlenmesinde öğrencilerin hazır bulunuşluk düzeylerinin öğretmenlerce belirlenmesi ve öğrenciye özgü BEP planlarının hazırlanarak hangi alt öğrenme alanı veya alanları ile içeriğin oluşturulması gerektiğine karar verilmesi gerektiği ifade edilmektedir. Ancak öğrencinin ilkokul ve ortaokul kademeleriyle özel eğitim meslekî eğitim merkezlerinde bağımsız hareket ve yönelime dair kazanması gereken asgari becerilerin açıklığa kavuşturulmasına ihtiyaç vardır. Örneğin, ilkokul kademesini bitirmiş bir öğrencinin beyaz baston kullanım teknikleri konusunda temel düzeyde bilgi sahibi olması ya da ortaokul kademesini tamamlayan bir öğrencinin kaldırım ve caddeyi ayırt etme becerisine sahip olması gibi durumlar, öğrencinin gelişim düzeylerine uygun olarak ortaya konmalıdır. Böylelikle, her ne kadar bağımsız hareket ve yönelim bireysel farklılıklar gözetilerek ele alınmak durumundaysa da, görmeyen/az gören öğrencilerin sınıf düzeyinde ulaşması beklenen hedefler net olarak belirlenebilecek; bu durum, hem öğrencinin aşamalı ve düzenli biçimde bu kazanımları elde etmesine, hem de öğretmenin izleyeceği yolu netleştirmesine katkı sağlayacaktır. Ayrıca bu durum ölçme ve değerlendirme açısından da daha güvenilir sonuçlar verecektir. Şayet öğrencinin hazır bulunuşluk seviyesi öğrenim gördüğü sınıf düzeyinin üzerindeyse, onun için bireyselleştirilmiş eğitim planı (BEP) hazırlanarak daha ileri sınıflara ait kazanımlar verilebilir.</w:t>
      </w:r>
    </w:p>
    <w:p w:rsidR="002C6EF9" w:rsidRDefault="002C6EF9" w:rsidP="00F225E0">
      <w:pPr>
        <w:jc w:val="both"/>
      </w:pPr>
      <w:r w:rsidRPr="00A04AA3">
        <w:rPr>
          <w:b/>
        </w:rPr>
        <w:t>4)</w:t>
      </w:r>
      <w:r>
        <w:t xml:space="preserve"> Bağımsız hareket ve yönelim; en genel şekliyle, görme engelli bir bireyin tek başına hareket etmesidir. Birey, bina içi ve bina dışı ortamlarda tek başına hareket edebilmek için bir takım işaretleri ve ipuçlarını kullanır. Bağımsız hareket ve yönelim, bu ipuçlarını ve işaretlerin nasıl kullanılacağından başlayarak aşamalı olarak baston kullanımı, caddelerde tek başına hareket etme gibi konularda bireylerin beceriler elde etmesini sağlar. Bunun için oldukça uzun bir zamana ihtiyaç vardır ve bu beceriler görmeyen/az gören öğrencilerin bağımsız </w:t>
      </w:r>
      <w:r w:rsidR="00C35CCC">
        <w:t>bireyler olarak</w:t>
      </w:r>
      <w:r>
        <w:t xml:space="preserve"> hayatını idame ettirebilmesi için oldukça kritiktir. Bağımsız hareket ve yönelim, birçok ülkede ayrı bir ders olarak okutulmaktadır. Beden eğitimi dersinin kazanımları ise oldukça farklıdır. Dolayısıyla bağımsız hareket ve yönelim; bir öğrenme alanı şeklinde değil, beden eğitimi dersinden farklı olarak ayrı bir ders olarak işlenmeyi gerektirir. </w:t>
      </w:r>
    </w:p>
    <w:p w:rsidR="00F225E0" w:rsidRDefault="002C6EF9" w:rsidP="00F225E0">
      <w:pPr>
        <w:jc w:val="both"/>
      </w:pPr>
      <w:r w:rsidRPr="00A04AA3">
        <w:rPr>
          <w:b/>
        </w:rPr>
        <w:t>5)</w:t>
      </w:r>
      <w:r>
        <w:t xml:space="preserve"> Bağımsız hareket ve yönelim, grup halinde değil, bireysel olarak verilmesi gereken bir derstir. Görme engellilere eğitim veren okullarda sınıfların zaman zaman 8-9 kişiye kadar çıktığı durumlar olmaktadır. Grup halinde verilen bağımsız hareket ve yönelim eğitiminde, öğretmen her öğrencinin hangi aşamada olduğu noktasında sağlıklı bir ölçme ve değerlendirme yapamayacak, aynı zamanda her bir öğrenciye ayıracağı vakit de oldukça sınırlı olacaktır. </w:t>
      </w:r>
    </w:p>
    <w:p w:rsidR="002C6EF9" w:rsidRDefault="002C6EF9" w:rsidP="00F225E0">
      <w:pPr>
        <w:jc w:val="both"/>
      </w:pPr>
      <w:r>
        <w:lastRenderedPageBreak/>
        <w:t>Örneğin, öğretmen bir öğrenciyle caddede karşıdan karşıya geçme çalışması yaparken diğer öğrencilerin bu sürede ne gibi faaliyetlerde bulunacağı konusu önem arz edecektir.</w:t>
      </w:r>
    </w:p>
    <w:p w:rsidR="002C6EF9" w:rsidRDefault="002C6EF9" w:rsidP="00F225E0">
      <w:pPr>
        <w:jc w:val="both"/>
      </w:pPr>
      <w:r w:rsidRPr="00A04AA3">
        <w:rPr>
          <w:b/>
        </w:rPr>
        <w:t>6)</w:t>
      </w:r>
      <w:r>
        <w:t xml:space="preserve"> Görmeyen/az gören bireylere yönelik spor dalları hakkında (Goalball vb.) öğrencilerin ilkokul kademesinde bilgi sahibi olmaları, ortaokul kademesinde ise bu alana yetenekleri de göz önünde bulundurularak teşvik edilmeleri ve yönlendirilmeleri sağlanmalıdır.</w:t>
      </w:r>
    </w:p>
    <w:p w:rsidR="002C6EF9" w:rsidRDefault="002C6EF9" w:rsidP="00F225E0">
      <w:pPr>
        <w:jc w:val="both"/>
      </w:pPr>
      <w:r w:rsidRPr="00A04AA3">
        <w:rPr>
          <w:b/>
        </w:rPr>
        <w:t>7)</w:t>
      </w:r>
      <w:r>
        <w:t xml:space="preserve"> Bakanlığımız Talim ve Terbiye Kurulu Başkanlığı tarafından askıya çıkarılan taslak öğretim programları dosyalarının ve bu programlara görüş verme alanlarının, görmeyen bireylerin kullanmakta olduğu ekran okuyucu yazılımlarla erişilebilecek şekilde düzenlenmesi gerekmektedir.</w:t>
      </w:r>
      <w:r w:rsidR="00F37B2A">
        <w:t xml:space="preserve"> Aksi halde görme engelli bireyler gerek doküman içeriklerini tek başına okuyamamakta, gerekse de görüş bildirme alanlarına yardım almaksızın ulaşamamaktadır.</w:t>
      </w:r>
    </w:p>
    <w:p w:rsidR="00A04AA3" w:rsidRDefault="00A04AA3" w:rsidP="00F225E0">
      <w:pPr>
        <w:jc w:val="both"/>
      </w:pPr>
    </w:p>
    <w:p w:rsidR="00A04AA3" w:rsidRDefault="002C6EF9" w:rsidP="00F225E0">
      <w:pPr>
        <w:pStyle w:val="Balk2"/>
        <w:jc w:val="both"/>
      </w:pPr>
      <w:r>
        <w:t>Sonuç</w:t>
      </w:r>
    </w:p>
    <w:p w:rsidR="00A04AA3" w:rsidRPr="00A04AA3" w:rsidRDefault="00A04AA3" w:rsidP="00F225E0">
      <w:pPr>
        <w:jc w:val="both"/>
      </w:pPr>
    </w:p>
    <w:p w:rsidR="00736BE8" w:rsidRDefault="002C6EF9" w:rsidP="00F225E0">
      <w:pPr>
        <w:jc w:val="both"/>
      </w:pPr>
      <w:r>
        <w:t>Görmeyen/az gören öğrencilerin toplumla bütünleşmeleri ve hayatın her alanında etkin olarak yer alabilmeleri için bağımsız hareket ve yönelim becerisi en önemli etkendir. Bu beceriyi layıkıyla kazanan bir öğrenci özgüvenli, kendine güvenen ve ileriki yaşamında karşılaşacağı engelleri aşma kabiliyetine sahip bir birey olacaktır. Bundan hareketle, okul çağı, bağımsız hareket ve yönelim alanında görmeyen/az gören bir öğrencinin kendisini geliştirebilmesi için en uygun dönemdir. Dolayısıyla bağımsız hareket ve yönelim konusunda öğrencilerin hedeflerine ulaşabilmeleri için; görmeyen/az görenlerin eğitimi alanında çalışan sivil toplum kuruluşlarının paydaş olarak yer alması, bağımsız hareket ve yönelim alanının beden eğitimi dersinden ayrılarak farklı bir ders halinde işlenmesi, kazanımların sınıf düzeyine göre belirlenmesi, bu eğitimi verecek kişilerin görme engelliler ve bağımsız hareket alanında uzmanlaşmış özel eğitim öğretmenleri olması, bağımsız hareket ve yönelim dersinin grup halinde değil bireysel olarak verilmesi ve görmeyen/az gören öğrencilerin kendilerine yönelik spor dalları hakkında daha erken sınıflarda bilgi sahibi olmaları sağlanmalıdır. Eğitimde Görme Engelliler Derneği; görmeyen/az gören öğrencilerin bağımsız bireyler olabilmeleri amacına hizmet edecek her türlü çalışmada, Bakanlığımızla işbirliği halinde olmaya bilgi, deneyim ve motivasyonuyla hazır durumdadır.</w:t>
      </w:r>
      <w:bookmarkStart w:id="2" w:name="_GoBack"/>
      <w:bookmarkEnd w:id="2"/>
    </w:p>
    <w:sectPr w:rsidR="00736BE8" w:rsidSect="00A04AA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35" w:rsidRDefault="00F43935" w:rsidP="002936A9">
      <w:pPr>
        <w:spacing w:after="0" w:line="240" w:lineRule="auto"/>
      </w:pPr>
      <w:r>
        <w:separator/>
      </w:r>
    </w:p>
  </w:endnote>
  <w:endnote w:type="continuationSeparator" w:id="0">
    <w:p w:rsidR="00F43935" w:rsidRDefault="00F43935" w:rsidP="0029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35" w:rsidRDefault="00F43935" w:rsidP="002936A9">
      <w:pPr>
        <w:spacing w:after="0" w:line="240" w:lineRule="auto"/>
      </w:pPr>
      <w:r>
        <w:separator/>
      </w:r>
    </w:p>
  </w:footnote>
  <w:footnote w:type="continuationSeparator" w:id="0">
    <w:p w:rsidR="00F43935" w:rsidRDefault="00F43935" w:rsidP="00293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CCC" w:rsidRDefault="00C35CC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7BB9"/>
    <w:multiLevelType w:val="hybridMultilevel"/>
    <w:tmpl w:val="E7C630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A9"/>
    <w:rsid w:val="0002134F"/>
    <w:rsid w:val="001353E8"/>
    <w:rsid w:val="002936A9"/>
    <w:rsid w:val="002C6EF9"/>
    <w:rsid w:val="00456230"/>
    <w:rsid w:val="00540E63"/>
    <w:rsid w:val="0087140C"/>
    <w:rsid w:val="00896195"/>
    <w:rsid w:val="00A04AA3"/>
    <w:rsid w:val="00A05FD2"/>
    <w:rsid w:val="00A33859"/>
    <w:rsid w:val="00C35CCC"/>
    <w:rsid w:val="00C46E85"/>
    <w:rsid w:val="00CF5ECB"/>
    <w:rsid w:val="00D142A6"/>
    <w:rsid w:val="00DB26B3"/>
    <w:rsid w:val="00DE0E87"/>
    <w:rsid w:val="00F225E0"/>
    <w:rsid w:val="00F33D91"/>
    <w:rsid w:val="00F37B2A"/>
    <w:rsid w:val="00F43935"/>
    <w:rsid w:val="00F45221"/>
    <w:rsid w:val="00F61CD1"/>
    <w:rsid w:val="00FD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93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93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93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36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6A9"/>
  </w:style>
  <w:style w:type="paragraph" w:styleId="Altbilgi">
    <w:name w:val="footer"/>
    <w:basedOn w:val="Normal"/>
    <w:link w:val="AltbilgiChar"/>
    <w:uiPriority w:val="99"/>
    <w:unhideWhenUsed/>
    <w:rsid w:val="002936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6A9"/>
  </w:style>
  <w:style w:type="character" w:customStyle="1" w:styleId="Balk2Char">
    <w:name w:val="Başlık 2 Char"/>
    <w:basedOn w:val="VarsaylanParagrafYazTipi"/>
    <w:link w:val="Balk2"/>
    <w:uiPriority w:val="9"/>
    <w:rsid w:val="002936A9"/>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2936A9"/>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2936A9"/>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DB26B3"/>
    <w:pPr>
      <w:ind w:left="720"/>
      <w:contextualSpacing/>
    </w:pPr>
  </w:style>
  <w:style w:type="character" w:styleId="Kpr">
    <w:name w:val="Hyperlink"/>
    <w:basedOn w:val="VarsaylanParagrafYazTipi"/>
    <w:uiPriority w:val="99"/>
    <w:semiHidden/>
    <w:unhideWhenUsed/>
    <w:rsid w:val="001353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93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93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93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36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6A9"/>
  </w:style>
  <w:style w:type="paragraph" w:styleId="Altbilgi">
    <w:name w:val="footer"/>
    <w:basedOn w:val="Normal"/>
    <w:link w:val="AltbilgiChar"/>
    <w:uiPriority w:val="99"/>
    <w:unhideWhenUsed/>
    <w:rsid w:val="002936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6A9"/>
  </w:style>
  <w:style w:type="character" w:customStyle="1" w:styleId="Balk2Char">
    <w:name w:val="Başlık 2 Char"/>
    <w:basedOn w:val="VarsaylanParagrafYazTipi"/>
    <w:link w:val="Balk2"/>
    <w:uiPriority w:val="9"/>
    <w:rsid w:val="002936A9"/>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2936A9"/>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2936A9"/>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DB26B3"/>
    <w:pPr>
      <w:ind w:left="720"/>
      <w:contextualSpacing/>
    </w:pPr>
  </w:style>
  <w:style w:type="character" w:styleId="Kpr">
    <w:name w:val="Hyperlink"/>
    <w:basedOn w:val="VarsaylanParagrafYazTipi"/>
    <w:uiPriority w:val="99"/>
    <w:semiHidden/>
    <w:unhideWhenUsed/>
    <w:rsid w:val="00135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1406">
      <w:bodyDiv w:val="1"/>
      <w:marLeft w:val="0"/>
      <w:marRight w:val="0"/>
      <w:marTop w:val="0"/>
      <w:marBottom w:val="0"/>
      <w:divBdr>
        <w:top w:val="none" w:sz="0" w:space="0" w:color="auto"/>
        <w:left w:val="none" w:sz="0" w:space="0" w:color="auto"/>
        <w:bottom w:val="none" w:sz="0" w:space="0" w:color="auto"/>
        <w:right w:val="none" w:sz="0" w:space="0" w:color="auto"/>
      </w:divBdr>
    </w:div>
    <w:div w:id="1209417005">
      <w:bodyDiv w:val="1"/>
      <w:marLeft w:val="0"/>
      <w:marRight w:val="0"/>
      <w:marTop w:val="0"/>
      <w:marBottom w:val="0"/>
      <w:divBdr>
        <w:top w:val="none" w:sz="0" w:space="0" w:color="auto"/>
        <w:left w:val="none" w:sz="0" w:space="0" w:color="auto"/>
        <w:bottom w:val="none" w:sz="0" w:space="0" w:color="auto"/>
        <w:right w:val="none" w:sz="0" w:space="0" w:color="auto"/>
      </w:divBdr>
    </w:div>
    <w:div w:id="15693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1394</Words>
  <Characters>7948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11</cp:revision>
  <cp:lastPrinted>2017-12-08T10:27:00Z</cp:lastPrinted>
  <dcterms:created xsi:type="dcterms:W3CDTF">2017-12-07T07:55:00Z</dcterms:created>
  <dcterms:modified xsi:type="dcterms:W3CDTF">2017-12-08T13:26:00Z</dcterms:modified>
</cp:coreProperties>
</file>